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Lebenslauf, Dominik Allwardt</w:t>
      </w:r>
    </w:p>
    <w:p>
      <w:r>
        <w:t xml:space="preserve">Examinierte Pflegefachkraft · Ab sofort verfügbar · Stand: August 2026</w:t>
      </w:r>
    </w:p>
    <w:p>
      <w:pPr>
        <w:pStyle w:val="Heading1"/>
        <w:spacing w:before="240"/>
      </w:pPr>
      <w:r>
        <w:t xml:space="preserve">Kontakt</w:t>
      </w:r>
    </w:p>
    <w:p>
      <w:r>
        <w:rPr>
          <w:b/>
        </w:rPr>
        <w:t xml:space="preserve">Adresse: </w:t>
      </w:r>
      <w:r>
        <w:t xml:space="preserve">Wetmarstr. 9, 48653 Coesfeld</w:t>
      </w:r>
    </w:p>
    <w:p>
      <w:r>
        <w:rPr>
          <w:b/>
        </w:rPr>
        <w:t xml:space="preserve">Telefon: </w:t>
      </w:r>
      <w:r>
        <w:t xml:space="preserve">+49 1556 2874169</w:t>
      </w:r>
    </w:p>
    <w:p>
      <w:r>
        <w:rPr>
          <w:b/>
        </w:rPr>
        <w:t xml:space="preserve">E-Mail: </w:t>
      </w:r>
      <w:r>
        <w:t xml:space="preserve">kontakt@dominik-allwardt.com</w:t>
      </w:r>
    </w:p>
    <w:p>
      <w:r>
        <w:rPr>
          <w:b/>
        </w:rPr>
        <w:t xml:space="preserve">Website: </w:t>
      </w:r>
      <w:r>
        <w:t xml:space="preserve">dominik-allwardt.de</w:t>
      </w:r>
    </w:p>
    <w:p>
      <w:r>
        <w:rPr>
          <w:b/>
        </w:rPr>
        <w:t xml:space="preserve">ORCID iD: </w:t>
      </w:r>
      <w:r>
        <w:t xml:space="preserve">0009-0003-2141-6080</w:t>
      </w:r>
    </w:p>
    <w:p>
      <w:pPr>
        <w:pStyle w:val="Heading1"/>
        <w:spacing w:before="240"/>
      </w:pPr>
      <w:r>
        <w:t xml:space="preserve">Profil</w:t>
      </w:r>
    </w:p>
    <w:p>
      <w:r>
        <w:rPr>
          <w:b/>
        </w:rPr>
        <w:t xml:space="preserve">Berufsbezeichnung: </w:t>
      </w:r>
      <w:r>
        <w:t xml:space="preserve">Examinierte Pflegefachkraft</w:t>
      </w:r>
    </w:p>
    <w:p>
      <w:r>
        <w:rPr>
          <w:b/>
        </w:rPr>
        <w:t xml:space="preserve">Berufserfahrung: </w:t>
      </w:r>
      <w:r>
        <w:t xml:space="preserve">seit 2012 in der Pflege, davon rund 10 Jahre als examinierte Pflegefachkraft</w:t>
      </w:r>
    </w:p>
    <w:p>
      <w:r>
        <w:rPr>
          <w:b/>
        </w:rPr>
        <w:t xml:space="preserve">Einsatzfelder: </w:t>
      </w:r>
      <w:r>
        <w:t xml:space="preserve">Kardiologie, Herz-/Thoraxchirurgie, Notaufnahme, Langzeit- und ambulante Versorgung</w:t>
      </w:r>
    </w:p>
    <w:p>
      <w:r>
        <w:rPr>
          <w:b/>
        </w:rPr>
        <w:t xml:space="preserve">Verfügbarkeit: </w:t>
      </w:r>
      <w:r>
        <w:t xml:space="preserve">Ab sofort verfügbar, 20–40 h/Woche, sozialversicherungspflichtige Anstellung</w:t>
      </w:r>
    </w:p>
    <w:p>
      <w:r>
        <w:rPr>
          <w:b/>
        </w:rPr>
        <w:t xml:space="preserve">Studium: </w:t>
      </w:r>
      <w:r>
        <w:t xml:space="preserve">Physician Assistant, B.Sc., Kolping Hochschule Gesundheit und Soziales (Köln), berufsbegleitend, Studienfortsetzung Oktober 2026</w:t>
      </w:r>
    </w:p>
    <w:p>
      <w:r>
        <w:rPr>
          <w:b/>
        </w:rPr>
        <w:t xml:space="preserve">Region: </w:t>
      </w:r>
      <w:r>
        <w:t xml:space="preserve">Coesfeld, Münsterland und angrenzendes NRW (Radius ca. 60 km)</w:t>
      </w:r>
    </w:p>
    <w:p>
      <w:pPr>
        <w:pStyle w:val="Heading1"/>
        <w:spacing w:before="240"/>
      </w:pPr>
      <w:r>
        <w:t xml:space="preserve">Berufserfahrung</w:t>
      </w:r>
    </w:p>
    <w:p>
      <w:pPr>
        <w:pStyle w:val="Heading2"/>
        <w:spacing w:before="180"/>
      </w:pPr>
      <w:r>
        <w:t xml:space="preserve">Pflegefachkraft, Herz-/Thoraxchirurgie</w:t>
      </w:r>
    </w:p>
    <w:p>
      <w:r>
        <w:rPr>
          <w:i/>
          <w:color w:val="5A6B63"/>
        </w:rPr>
        <w:t xml:space="preserve">09/2025 – 10/2025 · Universitätsklinikum Münster</w:t>
      </w:r>
    </w:p>
    <w:p>
      <w:pPr>
        <w:numPr>
          <w:ilvl w:val="0"/>
          <w:numId w:val="1"/>
        </w:numPr>
      </w:pPr>
      <w:r>
        <w:t xml:space="preserve">Prä- und postoperative Überwachung nach herz-/thoraxchirurgischen Eingriffen</w:t>
      </w:r>
    </w:p>
    <w:p>
      <w:pPr>
        <w:numPr>
          <w:ilvl w:val="0"/>
          <w:numId w:val="1"/>
        </w:numPr>
      </w:pPr>
      <w:r>
        <w:t xml:space="preserve">Kontinuierliches Monitoring inkl. Telemetrie und Hämodynamik</w:t>
      </w:r>
    </w:p>
    <w:p>
      <w:pPr>
        <w:pStyle w:val="Heading2"/>
        <w:spacing w:before="180"/>
      </w:pPr>
      <w:r>
        <w:t xml:space="preserve">Mitgründer &amp; freiberufliche Pflegefachkraft</w:t>
      </w:r>
    </w:p>
    <w:p>
      <w:r>
        <w:rPr>
          <w:i/>
          <w:color w:val="5A6B63"/>
        </w:rPr>
        <w:t xml:space="preserve">03/2024 – 06/2025 · D&amp;D HomeCare PartGmbB · Coesfeld</w:t>
      </w:r>
    </w:p>
    <w:p>
      <w:pPr>
        <w:numPr>
          <w:ilvl w:val="0"/>
          <w:numId w:val="1"/>
        </w:numPr>
      </w:pPr>
      <w:r>
        <w:t xml:space="preserve">Mitentwicklung eines freiberuflichen Versorgungsmodells im ambulanten Setting</w:t>
      </w:r>
    </w:p>
    <w:p>
      <w:pPr>
        <w:numPr>
          <w:ilvl w:val="0"/>
          <w:numId w:val="1"/>
        </w:numPr>
      </w:pPr>
      <w:r>
        <w:t xml:space="preserve">Behandlungspflege, Wundmanagement, Port-, Infusions- und Tracheostoma-Versorgung</w:t>
      </w:r>
    </w:p>
    <w:p>
      <w:pPr>
        <w:pStyle w:val="Heading2"/>
        <w:spacing w:before="180"/>
      </w:pPr>
      <w:r>
        <w:t xml:space="preserve">Standortleitung &amp; stellv. Pflegedienstleitung</w:t>
      </w:r>
    </w:p>
    <w:p>
      <w:r>
        <w:rPr>
          <w:i/>
          <w:color w:val="5A6B63"/>
        </w:rPr>
        <w:t xml:space="preserve">08/2023 – 01/2024 · Everybody’s Care GmbH · Standort Dülmen</w:t>
      </w:r>
    </w:p>
    <w:p>
      <w:pPr>
        <w:numPr>
          <w:ilvl w:val="0"/>
          <w:numId w:val="1"/>
        </w:numPr>
      </w:pPr>
      <w:r>
        <w:t xml:space="preserve">Aufbau, Einrichtung und operative Führung eines neuen Standorts</w:t>
      </w:r>
    </w:p>
    <w:p>
      <w:pPr>
        <w:numPr>
          <w:ilvl w:val="0"/>
          <w:numId w:val="1"/>
        </w:numPr>
      </w:pPr>
      <w:r>
        <w:t xml:space="preserve">Personalgewinnung, Einarbeitung und fachliche Führung</w:t>
      </w:r>
    </w:p>
    <w:p>
      <w:pPr>
        <w:pStyle w:val="Heading2"/>
        <w:spacing w:before="180"/>
      </w:pPr>
      <w:r>
        <w:t xml:space="preserve">Pflegefachkraft in Zeitarbeit (Schwerpunkt Notaufnahme)</w:t>
      </w:r>
    </w:p>
    <w:p>
      <w:r>
        <w:rPr>
          <w:i/>
          <w:color w:val="5A6B63"/>
        </w:rPr>
        <w:t xml:space="preserve">04/2022 – 02/2023 · Cura Medical · Frankfurt</w:t>
      </w:r>
    </w:p>
    <w:p>
      <w:pPr>
        <w:numPr>
          <w:ilvl w:val="0"/>
          <w:numId w:val="1"/>
        </w:numPr>
      </w:pPr>
      <w:r>
        <w:t xml:space="preserve">Einsätze in ZNA, stationärer Akutpflege, Psychiatrie, Altenpflege</w:t>
      </w:r>
    </w:p>
    <w:p>
      <w:pPr>
        <w:numPr>
          <w:ilvl w:val="0"/>
          <w:numId w:val="1"/>
        </w:numPr>
      </w:pPr>
      <w:r>
        <w:t xml:space="preserve">Patientenüberwachung inkl. Vitalparameter und EKG-Monitoring</w:t>
      </w:r>
    </w:p>
    <w:p>
      <w:pPr>
        <w:pStyle w:val="Heading2"/>
        <w:spacing w:before="180"/>
      </w:pPr>
      <w:r>
        <w:t xml:space="preserve">Pflegefachkraft, ambulante Pflege</w:t>
      </w:r>
    </w:p>
    <w:p>
      <w:r>
        <w:rPr>
          <w:i/>
          <w:color w:val="5A6B63"/>
        </w:rPr>
        <w:t xml:space="preserve">11/2021 – 04/2022 · Heilig-Geist-Stiftung „zuhause gut versorgt“ · Dülmen</w:t>
      </w:r>
    </w:p>
    <w:p>
      <w:pPr>
        <w:numPr>
          <w:ilvl w:val="0"/>
          <w:numId w:val="1"/>
        </w:numPr>
      </w:pPr>
      <w:r>
        <w:t xml:space="preserve">Behandlungspflege im häuslichen Umfeld (SGB V)</w:t>
      </w:r>
    </w:p>
    <w:p>
      <w:pPr>
        <w:numPr>
          <w:ilvl w:val="0"/>
          <w:numId w:val="1"/>
        </w:numPr>
      </w:pPr>
      <w:r>
        <w:t xml:space="preserve">Grund- und Behandlungspflege nach SGB XI</w:t>
      </w:r>
    </w:p>
    <w:p>
      <w:pPr>
        <w:numPr>
          <w:ilvl w:val="0"/>
          <w:numId w:val="1"/>
        </w:numPr>
      </w:pPr>
      <w:r>
        <w:t xml:space="preserve">09/2020 – 04/2021: Pflegefachkraft, Altenheim Friedrichsburg · Münster</w:t>
      </w:r>
    </w:p>
    <w:p>
      <w:pPr>
        <w:numPr>
          <w:ilvl w:val="0"/>
          <w:numId w:val="1"/>
        </w:numPr>
      </w:pPr>
      <w:r>
        <w:t xml:space="preserve">01/2020 – 09/2020: Pflegefachkraft Kardiologie, Prosper-Krankenhaus Recklinghausen</w:t>
      </w:r>
    </w:p>
    <w:p>
      <w:pPr>
        <w:numPr>
          <w:ilvl w:val="0"/>
          <w:numId w:val="1"/>
        </w:numPr>
      </w:pPr>
      <w:r>
        <w:t xml:space="preserve">06/2019 – 09/2019: Qualitätsmanagementbeauftragter, Christophorus, St. Laurentius-Stift · Coesfeld</w:t>
      </w:r>
    </w:p>
    <w:p>
      <w:pPr>
        <w:numPr>
          <w:ilvl w:val="0"/>
          <w:numId w:val="1"/>
        </w:numPr>
      </w:pPr>
      <w:r>
        <w:t xml:space="preserve">11/2018 – 06/2019: Wohnbereichsleiter &amp; stellv. Pflegedienstleitung, AWO Alwine-Lauterbach-Seniorenzentrum · Münster-Albachten</w:t>
      </w:r>
    </w:p>
    <w:p>
      <w:pPr>
        <w:numPr>
          <w:ilvl w:val="0"/>
          <w:numId w:val="1"/>
        </w:numPr>
      </w:pPr>
      <w:r>
        <w:t xml:space="preserve">04/2018 – 10/2018: Pflegefachkraft &amp; Wohnbereichsleitung, Alloheim Senioren-Residenz Aaseehof · Münster</w:t>
      </w:r>
    </w:p>
    <w:p>
      <w:pPr>
        <w:numPr>
          <w:ilvl w:val="0"/>
          <w:numId w:val="1"/>
        </w:numPr>
      </w:pPr>
      <w:r>
        <w:t xml:space="preserve">09/2016 – 03/2018: Exam. Pflegefachkraft, Praxisanleiter &amp; stellv. Wohnbereichsleitung, Pro Seniore Residenz Marienhof · Dülmen</w:t>
      </w:r>
    </w:p>
    <w:p>
      <w:pPr>
        <w:pStyle w:val="Heading1"/>
        <w:spacing w:before="240"/>
      </w:pPr>
      <w:r>
        <w:t xml:space="preserve">Studium, Ausbildung und Weiterbildungen</w:t>
      </w:r>
    </w:p>
    <w:p>
      <w:pPr>
        <w:pStyle w:val="Heading2"/>
        <w:spacing w:before="180"/>
      </w:pPr>
      <w:r>
        <w:t xml:space="preserve">Physician Assistant, B.Sc.</w:t>
      </w:r>
    </w:p>
    <w:p>
      <w:r>
        <w:rPr>
          <w:i/>
          <w:color w:val="5A6B63"/>
        </w:rPr>
        <w:t xml:space="preserve">10/2025 – 02/2026: 1. Semester absolviert · Studienfortsetzung ab Oktober 2026, Kolping Hochschule Gesundheit und Soziales, Köln, berufsbegleitend</w:t>
      </w:r>
    </w:p>
    <w:p>
      <w:pPr>
        <w:pStyle w:val="Heading2"/>
        <w:spacing w:before="180"/>
      </w:pPr>
      <w:r>
        <w:t xml:space="preserve">Ausbildung Examinierter Altenpfleger</w:t>
      </w:r>
    </w:p>
    <w:p>
      <w:r>
        <w:rPr>
          <w:i/>
          <w:color w:val="5A6B63"/>
        </w:rPr>
        <w:t xml:space="preserve">09/2013 – 08/2016 · Caritas Fachseminar Dülmen · Abschlussnote 1,9</w:t>
      </w:r>
    </w:p>
    <w:p>
      <w:pPr>
        <w:pStyle w:val="Heading2"/>
        <w:spacing w:before="180"/>
      </w:pPr>
      <w:r>
        <w:t xml:space="preserve">Staatliches Examen Altenpflege</w:t>
      </w:r>
    </w:p>
    <w:p>
      <w:r>
        <w:rPr>
          <w:i/>
          <w:color w:val="5A6B63"/>
        </w:rPr>
        <w:t xml:space="preserve">08/2016 · Caritas Fachseminar Dülmen · mit sehr gutem Erfolg, Note 1,9</w:t>
      </w:r>
    </w:p>
    <w:p>
      <w:pPr>
        <w:pStyle w:val="Heading2"/>
        <w:spacing w:before="180"/>
      </w:pPr>
      <w:r>
        <w:t xml:space="preserve">Weiterbildung Palliative Care</w:t>
      </w:r>
    </w:p>
    <w:p>
      <w:r>
        <w:rPr>
          <w:i/>
          <w:color w:val="5A6B63"/>
        </w:rPr>
        <w:t xml:space="preserve">12/2015 – 04/2016 · Höher Management Akademie · Düsseldorf</w:t>
      </w:r>
    </w:p>
    <w:p>
      <w:pPr>
        <w:pStyle w:val="Heading2"/>
        <w:spacing w:before="180"/>
      </w:pPr>
      <w:r>
        <w:t xml:space="preserve">Weiterbildung Praxisanleitung (200 h)</w:t>
      </w:r>
    </w:p>
    <w:p>
      <w:r>
        <w:rPr>
          <w:i/>
          <w:color w:val="5A6B63"/>
        </w:rPr>
        <w:t xml:space="preserve">01/2017 – 06/2017 · Caritas Fachseminar &amp; Christophorus-Kliniken · staatlich anerkannt, Zertifikatserteilung 2018</w:t>
      </w:r>
    </w:p>
    <w:p>
      <w:pPr>
        <w:pStyle w:val="Heading2"/>
        <w:spacing w:before="180"/>
      </w:pPr>
      <w:r>
        <w:t xml:space="preserve">Pain Nurse / Schmerzexperte Pflege</w:t>
      </w:r>
    </w:p>
    <w:p>
      <w:r>
        <w:rPr>
          <w:i/>
          <w:color w:val="5A6B63"/>
        </w:rPr>
        <w:t xml:space="preserve">Abschluss 05/2018 · Weiterbildung Schmerzexperte Pflege · Abschluss 05/2018</w:t>
      </w:r>
    </w:p>
    <w:p>
      <w:pPr>
        <w:pStyle w:val="Heading1"/>
        <w:spacing w:before="240"/>
      </w:pPr>
      <w:r>
        <w:t xml:space="preserve">Fortbildung</w:t>
      </w:r>
    </w:p>
    <w:p>
      <w:r>
        <w:rPr>
          <w:b/>
        </w:rPr>
        <w:t xml:space="preserve">CME-Punkte: </w:t>
      </w:r>
      <w:r>
        <w:t xml:space="preserve">117 gesamt, davon 38 in 2024/2025</w:t>
      </w:r>
    </w:p>
    <w:p>
      <w:r>
        <w:rPr>
          <w:b/>
        </w:rPr>
        <w:t xml:space="preserve">Praxisanleitung: </w:t>
      </w:r>
      <w:r>
        <w:t xml:space="preserve">Weiterbildung Praxisanleitung (200 h)</w:t>
      </w:r>
    </w:p>
    <w:p>
      <w:r>
        <w:rPr>
          <w:b/>
        </w:rPr>
        <w:t xml:space="preserve">Auszeichnung: </w:t>
      </w:r>
      <w:r>
        <w:t xml:space="preserve">Deutschlands Pflegeprofis 2024/2025 (nominiert)</w:t>
      </w:r>
    </w:p>
    <w:p>
      <w:pPr>
        <w:spacing w:before="360"/>
      </w:pPr>
      <w:r>
        <w:t xml:space="preserve">Aktueller Lebenslauf online: </w:t>
      </w:r>
      <w:hyperlink r:id="rId90">
        <w:r>
          <w:rPr>
            <w:rStyle w:val="Hyperlink"/>
          </w:rPr>
          <w:t xml:space="preserve">https://dominik-allwardt.de/lebenslauf</w:t>
        </w:r>
      </w:hyperlink>
    </w:p>
    <w:p>
      <w:r>
        <w:rPr>
          <w:i/>
          <w:color w:val="5A6B63"/>
        </w:rPr>
        <w:t xml:space="preserve">Version 1.3 · Stand: August 2026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de-D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  <w:outlineLvl w:val="0"/>
    </w:pPr>
    <w:rPr>
      <w:b/>
      <w:sz w:val="4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b/>
      <w:sz w:val="30"/>
      <w:color w:val="2F4F45"/>
    </w:rPr>
  </w:style>
  <w:style w:type="paragraph" w:styleId="Heading2">
    <w:name w:val="heading 2"/>
    <w:basedOn w:val="Normal"/>
    <w:next w:val="Normal"/>
    <w:qFormat/>
    <w:pPr>
      <w:spacing w:before="180" w:after="60"/>
      <w:outlineLvl w:val="1"/>
    </w:pPr>
    <w:rPr>
      <w:b/>
      <w:sz w:val="24"/>
    </w:rPr>
  </w:style>
  <w:style w:type="character" w:styleId="Hyperlink">
    <w:name w:val="Hyperlink"/>
    <w:rPr>
      <w:color w:val="1155CC"/>
      <w:u w:val="single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90" Type="http://schemas.openxmlformats.org/officeDocument/2006/relationships/hyperlink" Target="https://dominik-allwardt.de/lebenslauf" TargetMode="Externa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Lebenslauf</dc:title>
  <dc:creator>Dominik Allwardt</dc:creator>
  <cp:lastModifiedBy>Dominik Allwardt</cp:lastModifiedBy>
  <dc:language>de-DE</dc:language>
</cp:coreProperties>
</file>